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5" w:rsidRDefault="00C238F5" w:rsidP="00C238F5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ГПК РФ Статья 131. Форма и содержание искового заявления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0629"/>
      <w:bookmarkStart w:id="1" w:name="_GoBack"/>
      <w:bookmarkEnd w:id="0"/>
      <w:bookmarkEnd w:id="1"/>
      <w:r>
        <w:rPr>
          <w:rStyle w:val="blk"/>
          <w:rFonts w:ascii="Arial" w:hAnsi="Arial" w:cs="Arial"/>
          <w:color w:val="000000"/>
        </w:rPr>
        <w:t>1. Исковое заявление подается в суд в письменной форме.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630"/>
      <w:bookmarkEnd w:id="2"/>
      <w:r>
        <w:rPr>
          <w:rStyle w:val="blk"/>
          <w:rFonts w:ascii="Arial" w:hAnsi="Arial" w:cs="Arial"/>
          <w:color w:val="000000"/>
        </w:rPr>
        <w:t>2. В исковом заявлении должны быть указаны: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631"/>
      <w:bookmarkEnd w:id="3"/>
      <w:r>
        <w:rPr>
          <w:rStyle w:val="blk"/>
          <w:rFonts w:ascii="Arial" w:hAnsi="Arial" w:cs="Arial"/>
          <w:color w:val="000000"/>
        </w:rPr>
        <w:t>1) наименование суда, в который подается заявление;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632"/>
      <w:bookmarkEnd w:id="4"/>
      <w:r>
        <w:rPr>
          <w:rStyle w:val="blk"/>
          <w:rFonts w:ascii="Arial" w:hAnsi="Arial" w:cs="Arial"/>
          <w:color w:val="00000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633"/>
      <w:bookmarkEnd w:id="5"/>
      <w:r>
        <w:rPr>
          <w:rStyle w:val="blk"/>
          <w:rFonts w:ascii="Arial" w:hAnsi="Arial" w:cs="Arial"/>
          <w:color w:val="00000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0634"/>
      <w:bookmarkEnd w:id="6"/>
      <w:r>
        <w:rPr>
          <w:rStyle w:val="blk"/>
          <w:rFonts w:ascii="Arial" w:hAnsi="Arial" w:cs="Arial"/>
          <w:color w:val="00000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0635"/>
      <w:bookmarkEnd w:id="7"/>
      <w:r>
        <w:rPr>
          <w:rStyle w:val="blk"/>
          <w:rFonts w:ascii="Arial" w:hAnsi="Arial" w:cs="Arial"/>
          <w:color w:val="00000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0636"/>
      <w:bookmarkEnd w:id="8"/>
      <w:r>
        <w:rPr>
          <w:rStyle w:val="blk"/>
          <w:rFonts w:ascii="Arial" w:hAnsi="Arial" w:cs="Arial"/>
          <w:color w:val="000000"/>
        </w:rPr>
        <w:t>6) цена иска, если он подлежит оценке, а также расчет взыскиваемых или оспариваемых денежных сумм;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0637"/>
      <w:bookmarkEnd w:id="9"/>
      <w:r>
        <w:rPr>
          <w:rStyle w:val="blk"/>
          <w:rFonts w:ascii="Arial" w:hAnsi="Arial" w:cs="Arial"/>
          <w:color w:val="000000"/>
        </w:rPr>
        <w:t>7) сведения о соблюдении досудебного порядка обращения к ответчику, если это установлено федеральным </w:t>
      </w:r>
      <w:hyperlink r:id="rId5" w:history="1">
        <w:r>
          <w:rPr>
            <w:rStyle w:val="a3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или предусмотрено договором сторон;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100638"/>
      <w:bookmarkEnd w:id="10"/>
      <w:r>
        <w:rPr>
          <w:rStyle w:val="blk"/>
          <w:rFonts w:ascii="Arial" w:hAnsi="Arial" w:cs="Arial"/>
          <w:color w:val="000000"/>
        </w:rPr>
        <w:t>8) перечень прилагаемых к заявлению документов.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0639"/>
      <w:bookmarkEnd w:id="11"/>
      <w:r>
        <w:rPr>
          <w:rStyle w:val="blk"/>
          <w:rFonts w:ascii="Arial" w:hAnsi="Arial" w:cs="Arial"/>
          <w:color w:val="00000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2" w:name="dst100640"/>
      <w:bookmarkEnd w:id="12"/>
      <w:r>
        <w:rPr>
          <w:rStyle w:val="blk"/>
          <w:rFonts w:ascii="Arial" w:hAnsi="Arial" w:cs="Arial"/>
          <w:color w:val="000000"/>
        </w:rPr>
        <w:t xml:space="preserve">3. </w:t>
      </w:r>
      <w:proofErr w:type="gramStart"/>
      <w:r>
        <w:rPr>
          <w:rStyle w:val="blk"/>
          <w:rFonts w:ascii="Arial" w:hAnsi="Arial" w:cs="Arial"/>
          <w:color w:val="000000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02268"/>
      <w:bookmarkEnd w:id="13"/>
      <w:r>
        <w:rPr>
          <w:rStyle w:val="blk"/>
          <w:rFonts w:ascii="Arial" w:hAnsi="Arial" w:cs="Arial"/>
          <w:color w:val="00000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C238F5" w:rsidRDefault="00C238F5" w:rsidP="00C238F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6" w:anchor="dst100010" w:history="1">
        <w:r>
          <w:rPr>
            <w:rStyle w:val="a3"/>
            <w:rFonts w:ascii="Arial" w:hAnsi="Arial" w:cs="Arial"/>
            <w:color w:val="666699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05.04.2009 N 43-ФЗ)</w:t>
      </w:r>
    </w:p>
    <w:p w:rsidR="00C238F5" w:rsidRDefault="00C238F5" w:rsidP="00C238F5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</w:t>
      </w:r>
      <w:proofErr w:type="gramStart"/>
      <w:r>
        <w:rPr>
          <w:rStyle w:val="blk"/>
          <w:rFonts w:ascii="Arial" w:hAnsi="Arial" w:cs="Arial"/>
          <w:color w:val="333333"/>
        </w:rPr>
        <w:t>кст в пр</w:t>
      </w:r>
      <w:proofErr w:type="gramEnd"/>
      <w:r>
        <w:rPr>
          <w:rStyle w:val="blk"/>
          <w:rFonts w:ascii="Arial" w:hAnsi="Arial" w:cs="Arial"/>
          <w:color w:val="333333"/>
        </w:rPr>
        <w:t>едыдущей редакции)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100642"/>
      <w:bookmarkEnd w:id="14"/>
      <w:r>
        <w:rPr>
          <w:rStyle w:val="blk"/>
          <w:rFonts w:ascii="Arial" w:hAnsi="Arial" w:cs="Arial"/>
          <w:color w:val="00000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C238F5" w:rsidRDefault="00C238F5" w:rsidP="00C238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1108"/>
      <w:bookmarkEnd w:id="15"/>
      <w:r>
        <w:rPr>
          <w:rStyle w:val="blk"/>
          <w:rFonts w:ascii="Arial" w:hAnsi="Arial" w:cs="Arial"/>
          <w:color w:val="000000"/>
        </w:rPr>
        <w:t xml:space="preserve"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</w:t>
      </w:r>
      <w:r>
        <w:rPr>
          <w:rStyle w:val="blk"/>
          <w:rFonts w:ascii="Arial" w:hAnsi="Arial" w:cs="Arial"/>
          <w:color w:val="000000"/>
        </w:rPr>
        <w:lastRenderedPageBreak/>
        <w:t>квалифицированной электронной подписью в </w:t>
      </w:r>
      <w:hyperlink r:id="rId7" w:anchor="dst100082" w:history="1">
        <w:r>
          <w:rPr>
            <w:rStyle w:val="a3"/>
            <w:rFonts w:ascii="Arial" w:hAnsi="Arial" w:cs="Arial"/>
            <w:color w:val="666699"/>
            <w:u w:val="none"/>
          </w:rPr>
          <w:t>порядке</w:t>
        </w:r>
      </w:hyperlink>
      <w:r>
        <w:rPr>
          <w:rStyle w:val="blk"/>
          <w:rFonts w:ascii="Arial" w:hAnsi="Arial" w:cs="Arial"/>
          <w:color w:val="000000"/>
        </w:rPr>
        <w:t>, установленном законодательством Российской Федерации.</w:t>
      </w:r>
    </w:p>
    <w:p w:rsidR="00C238F5" w:rsidRDefault="00C238F5" w:rsidP="00C238F5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а</w:t>
      </w:r>
      <w:proofErr w:type="gramEnd"/>
      <w:r>
        <w:rPr>
          <w:rStyle w:val="blk"/>
          <w:rFonts w:ascii="Arial" w:hAnsi="Arial" w:cs="Arial"/>
          <w:color w:val="000000"/>
        </w:rPr>
        <w:t>бзац введен Федеральным </w:t>
      </w:r>
      <w:hyperlink r:id="rId8" w:anchor="dst100133" w:history="1">
        <w:r>
          <w:rPr>
            <w:rStyle w:val="a3"/>
            <w:rFonts w:ascii="Arial" w:hAnsi="Arial" w:cs="Arial"/>
            <w:color w:val="666699"/>
            <w:u w:val="none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23.06.2016 N 220-ФЗ)</w:t>
      </w:r>
    </w:p>
    <w:p w:rsidR="00325A41" w:rsidRPr="00C238F5" w:rsidRDefault="00325A41" w:rsidP="00C238F5"/>
    <w:sectPr w:rsidR="00325A41" w:rsidRPr="00C2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E"/>
    <w:rsid w:val="001C2E1E"/>
    <w:rsid w:val="00325A41"/>
    <w:rsid w:val="0034292D"/>
    <w:rsid w:val="007C472C"/>
    <w:rsid w:val="00B23C81"/>
    <w:rsid w:val="00C238F5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008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2701/e13bdce48a6b7ece5a4847ea12cdd259ad5e1c9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6475/" TargetMode="External"/><Relationship Id="rId5" Type="http://schemas.openxmlformats.org/officeDocument/2006/relationships/hyperlink" Target="http://www.consultant.ru/document/cons_doc_LAW_1886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2584</Characters>
  <Application>Microsoft Office Word</Application>
  <DocSecurity>0</DocSecurity>
  <Lines>136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2018-01-19T09:06:00Z</dcterms:created>
  <dcterms:modified xsi:type="dcterms:W3CDTF">2018-01-19T09:06:00Z</dcterms:modified>
</cp:coreProperties>
</file>